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39" w:rsidRPr="00E92008" w:rsidRDefault="00D50439" w:rsidP="00D50439">
      <w:pPr>
        <w:jc w:val="center"/>
        <w:rPr>
          <w:b/>
          <w:sz w:val="18"/>
          <w:szCs w:val="16"/>
        </w:rPr>
      </w:pPr>
      <w:bookmarkStart w:id="0" w:name="_GoBack"/>
      <w:bookmarkEnd w:id="0"/>
      <w:r w:rsidRPr="00E92008">
        <w:rPr>
          <w:b/>
          <w:sz w:val="18"/>
          <w:szCs w:val="16"/>
        </w:rPr>
        <w:t>ĐIỀU KIỆN BẢO HÀNH</w:t>
      </w:r>
    </w:p>
    <w:p w:rsidR="00D50439" w:rsidRPr="00AA7A70" w:rsidRDefault="00D50439" w:rsidP="00D50439">
      <w:pPr>
        <w:rPr>
          <w:sz w:val="16"/>
          <w:szCs w:val="16"/>
        </w:rPr>
      </w:pPr>
      <w:r w:rsidRPr="00AA7A70">
        <w:rPr>
          <w:sz w:val="16"/>
          <w:szCs w:val="16"/>
        </w:rPr>
        <w:t>Khi nhận phiếu bảo hành (PBH) này , vui lòng điền đầy đủ các thông tin vào mặt trước của PBH. Chúng tôi sẽ cung cấp lại PBH vì vậy quý khách hàng hãy lưu giữ cẩn thận.PBH này chỉ có hiệu lực đối với các sản phẩm được công ty Sứ cao cấp MIKADO bán tại thị trường VIỆT NAM. MIKADO  sẽ tiến hành kiểm tra và xác nhận nguyên nhân lỗi khi cần thiết.</w:t>
      </w:r>
    </w:p>
    <w:p w:rsidR="00D50439" w:rsidRPr="00AA7A70" w:rsidRDefault="00D50439" w:rsidP="00D50439">
      <w:pPr>
        <w:rPr>
          <w:b/>
          <w:sz w:val="16"/>
          <w:szCs w:val="16"/>
        </w:rPr>
      </w:pPr>
      <w:r w:rsidRPr="00AA7A70">
        <w:rPr>
          <w:b/>
          <w:sz w:val="16"/>
          <w:szCs w:val="16"/>
        </w:rPr>
        <w:t>I.Các trường hợp được bảo hành ( sửa chữa, thay thế miễn phí nếu có).</w:t>
      </w:r>
    </w:p>
    <w:p w:rsidR="00D50439" w:rsidRPr="00AA7A70" w:rsidRDefault="00D50439" w:rsidP="00D50439">
      <w:pPr>
        <w:pStyle w:val="ListParagraph"/>
        <w:numPr>
          <w:ilvl w:val="0"/>
          <w:numId w:val="10"/>
        </w:numPr>
        <w:rPr>
          <w:sz w:val="16"/>
          <w:szCs w:val="16"/>
        </w:rPr>
      </w:pPr>
      <w:r w:rsidRPr="00AA7A70">
        <w:rPr>
          <w:sz w:val="16"/>
          <w:szCs w:val="16"/>
        </w:rPr>
        <w:t>Sản phẩm có đầy đủ hóa đơn mua hàng và phiếu bảo hành(PBH) kèm theo.</w:t>
      </w:r>
    </w:p>
    <w:p w:rsidR="00D50439" w:rsidRPr="00AA7A70" w:rsidRDefault="00D50439" w:rsidP="00D50439">
      <w:pPr>
        <w:pStyle w:val="ListParagraph"/>
        <w:numPr>
          <w:ilvl w:val="0"/>
          <w:numId w:val="10"/>
        </w:numPr>
        <w:rPr>
          <w:sz w:val="16"/>
          <w:szCs w:val="16"/>
        </w:rPr>
      </w:pPr>
      <w:r w:rsidRPr="00AA7A70">
        <w:rPr>
          <w:sz w:val="16"/>
          <w:szCs w:val="16"/>
        </w:rPr>
        <w:t>Sản phẩm được sử dụng trong điều kiện bình thường , lỗi phát sinh được xác định là do nguyên nhân từ phía nhà sản xuất.</w:t>
      </w:r>
    </w:p>
    <w:p w:rsidR="00D50439" w:rsidRPr="00AA7A70" w:rsidRDefault="00D50439" w:rsidP="00D50439">
      <w:pPr>
        <w:pStyle w:val="ListParagraph"/>
        <w:numPr>
          <w:ilvl w:val="0"/>
          <w:numId w:val="10"/>
        </w:numPr>
        <w:rPr>
          <w:sz w:val="16"/>
          <w:szCs w:val="16"/>
        </w:rPr>
      </w:pPr>
      <w:r w:rsidRPr="00AA7A70">
        <w:rPr>
          <w:sz w:val="16"/>
          <w:szCs w:val="16"/>
        </w:rPr>
        <w:t>Sản phẩm vẫn còn trong thời gian bảo hành : 24 tháng kể từ ngày mua hàng ( ngày mua hàng là ngày ghi trên hóa đơn mua hàng).</w:t>
      </w:r>
    </w:p>
    <w:p w:rsidR="00D50439" w:rsidRPr="00AA7A70" w:rsidRDefault="00D50439" w:rsidP="00D50439">
      <w:pPr>
        <w:pStyle w:val="ListParagraph"/>
        <w:rPr>
          <w:sz w:val="16"/>
          <w:szCs w:val="16"/>
        </w:rPr>
      </w:pPr>
      <w:r w:rsidRPr="00AA7A70">
        <w:rPr>
          <w:sz w:val="16"/>
          <w:szCs w:val="16"/>
        </w:rPr>
        <w:t>Với phụ kiện lắp thay thế, thời gian bảo hành là 12 tháng kể từ ngày lắp thay thế. Tuy nhiên nếu thời gian bảo hành của sản phẩm dài hơn sẽ ưu tiên bảo hành theo thời gian bảo hành của sản phẩm.</w:t>
      </w:r>
    </w:p>
    <w:p w:rsidR="00D50439" w:rsidRPr="00AA7A70" w:rsidRDefault="00D50439" w:rsidP="00D50439">
      <w:pPr>
        <w:rPr>
          <w:b/>
          <w:sz w:val="16"/>
          <w:szCs w:val="16"/>
        </w:rPr>
      </w:pPr>
      <w:r w:rsidRPr="00AA7A70">
        <w:rPr>
          <w:b/>
          <w:sz w:val="16"/>
          <w:szCs w:val="16"/>
        </w:rPr>
        <w:t>II. Các trường hợp không được bả</w:t>
      </w:r>
      <w:r>
        <w:rPr>
          <w:b/>
          <w:sz w:val="16"/>
          <w:szCs w:val="16"/>
        </w:rPr>
        <w:t>o hành (</w:t>
      </w:r>
      <w:r w:rsidRPr="00AA7A70">
        <w:rPr>
          <w:b/>
          <w:sz w:val="16"/>
          <w:szCs w:val="16"/>
        </w:rPr>
        <w:t xml:space="preserve"> khách hàng phải chi trả phí sửa chữa và thay thế phụ kiện nế</w:t>
      </w:r>
      <w:r>
        <w:rPr>
          <w:b/>
          <w:sz w:val="16"/>
          <w:szCs w:val="16"/>
        </w:rPr>
        <w:t>u có )</w:t>
      </w:r>
    </w:p>
    <w:p w:rsidR="00D50439" w:rsidRPr="00AA7A70" w:rsidRDefault="00D50439" w:rsidP="00D50439">
      <w:pPr>
        <w:pStyle w:val="ListParagraph"/>
        <w:numPr>
          <w:ilvl w:val="0"/>
          <w:numId w:val="11"/>
        </w:numPr>
        <w:rPr>
          <w:sz w:val="16"/>
          <w:szCs w:val="16"/>
        </w:rPr>
      </w:pPr>
      <w:r w:rsidRPr="00AA7A70">
        <w:rPr>
          <w:sz w:val="16"/>
          <w:szCs w:val="16"/>
        </w:rPr>
        <w:t>Trường hợp PBH bị mất, không còn nguyên vẹn, bị rách rời, tẩy xóa. Không điền đầy đủ các thông tin ở mặt trước cuả PBH.</w:t>
      </w:r>
    </w:p>
    <w:p w:rsidR="00D50439" w:rsidRPr="00AA7A70" w:rsidRDefault="00D50439" w:rsidP="00D50439">
      <w:pPr>
        <w:pStyle w:val="ListParagraph"/>
        <w:numPr>
          <w:ilvl w:val="0"/>
          <w:numId w:val="11"/>
        </w:numPr>
        <w:rPr>
          <w:sz w:val="16"/>
          <w:szCs w:val="16"/>
        </w:rPr>
      </w:pPr>
      <w:r w:rsidRPr="00AA7A70">
        <w:rPr>
          <w:sz w:val="16"/>
          <w:szCs w:val="16"/>
        </w:rPr>
        <w:t>Sản phẩm hư hỏng do việc vận chuyển , lắp đặt, sử dụng cũng như bảo dưỡng không đúng cách, không tuân theo các nội dung được trình bày trong tài liệu như hướng dẫn lắp đặt, hướng dẫn sử dụng.</w:t>
      </w:r>
    </w:p>
    <w:p w:rsidR="00D50439" w:rsidRPr="00AA7A70" w:rsidRDefault="00D50439" w:rsidP="00D50439">
      <w:pPr>
        <w:pStyle w:val="ListParagraph"/>
        <w:numPr>
          <w:ilvl w:val="0"/>
          <w:numId w:val="11"/>
        </w:numPr>
        <w:rPr>
          <w:sz w:val="16"/>
          <w:szCs w:val="16"/>
        </w:rPr>
      </w:pPr>
      <w:r w:rsidRPr="00AA7A70">
        <w:rPr>
          <w:sz w:val="16"/>
          <w:szCs w:val="16"/>
        </w:rPr>
        <w:t>Hư hỏng do tự ý tháo lắp sửa chữa hoặc thay thế sản phẩm bằng các bộ phận, linh kiện không phải của MIKADO hoặc không phải do MIKADO chỉ định.</w:t>
      </w:r>
    </w:p>
    <w:p w:rsidR="00D50439" w:rsidRPr="00AA7A70" w:rsidRDefault="00D50439" w:rsidP="00D50439">
      <w:pPr>
        <w:pStyle w:val="ListParagraph"/>
        <w:numPr>
          <w:ilvl w:val="0"/>
          <w:numId w:val="11"/>
        </w:numPr>
        <w:rPr>
          <w:sz w:val="16"/>
          <w:szCs w:val="16"/>
        </w:rPr>
      </w:pPr>
      <w:r w:rsidRPr="00AA7A70">
        <w:rPr>
          <w:sz w:val="16"/>
          <w:szCs w:val="16"/>
        </w:rPr>
        <w:t>Hư hỏng do việc lắp đặt các sản phẩm trong môi trường có yếu tố gây ăn mòn ( ăn mòn do môi trường kiềm, muối, axit).</w:t>
      </w:r>
    </w:p>
    <w:p w:rsidR="00D50439" w:rsidRPr="00AA7A70" w:rsidRDefault="00D50439" w:rsidP="00D50439">
      <w:pPr>
        <w:pStyle w:val="ListParagraph"/>
        <w:numPr>
          <w:ilvl w:val="0"/>
          <w:numId w:val="11"/>
        </w:numPr>
        <w:rPr>
          <w:sz w:val="16"/>
          <w:szCs w:val="16"/>
        </w:rPr>
      </w:pPr>
      <w:r w:rsidRPr="00AA7A70">
        <w:rPr>
          <w:sz w:val="16"/>
          <w:szCs w:val="16"/>
        </w:rPr>
        <w:t>Hư hỏng đối với các sản phẩm điện, điện tử không tuân theo các thông số hoạt động của sản phẩm như điện áp, tần số…</w:t>
      </w:r>
    </w:p>
    <w:p w:rsidR="00D50439" w:rsidRPr="00AA7A70" w:rsidRDefault="00D50439" w:rsidP="00D50439">
      <w:pPr>
        <w:pStyle w:val="ListParagraph"/>
        <w:numPr>
          <w:ilvl w:val="0"/>
          <w:numId w:val="11"/>
        </w:numPr>
        <w:rPr>
          <w:sz w:val="16"/>
          <w:szCs w:val="16"/>
        </w:rPr>
      </w:pPr>
      <w:r w:rsidRPr="00AA7A70">
        <w:rPr>
          <w:sz w:val="16"/>
          <w:szCs w:val="16"/>
        </w:rPr>
        <w:t>Các bộ phận thường xuyên phải thay thế do lão hóa, ăn mòn theo thời gian sử dụng như: pin, gioăng, vòng đệm, lưới lọc …</w:t>
      </w:r>
    </w:p>
    <w:p w:rsidR="00D50439" w:rsidRPr="00AA7A70" w:rsidRDefault="00D50439" w:rsidP="00D50439">
      <w:pPr>
        <w:pStyle w:val="ListParagraph"/>
        <w:numPr>
          <w:ilvl w:val="0"/>
          <w:numId w:val="11"/>
        </w:numPr>
        <w:rPr>
          <w:sz w:val="16"/>
          <w:szCs w:val="16"/>
        </w:rPr>
      </w:pPr>
      <w:r w:rsidRPr="00AA7A70">
        <w:rPr>
          <w:sz w:val="16"/>
          <w:szCs w:val="16"/>
        </w:rPr>
        <w:t>Lỗi ngoại quan phát sinh như xước, giảm độ bóng, mòn…do đã qua sử dụng.</w:t>
      </w:r>
    </w:p>
    <w:p w:rsidR="00D50439" w:rsidRPr="00AA7A70" w:rsidRDefault="00D50439" w:rsidP="00D50439">
      <w:pPr>
        <w:pStyle w:val="ListParagraph"/>
        <w:numPr>
          <w:ilvl w:val="0"/>
          <w:numId w:val="11"/>
        </w:numPr>
        <w:rPr>
          <w:sz w:val="16"/>
          <w:szCs w:val="16"/>
        </w:rPr>
      </w:pPr>
      <w:r w:rsidRPr="00AA7A70">
        <w:rPr>
          <w:sz w:val="16"/>
          <w:szCs w:val="16"/>
        </w:rPr>
        <w:t>Lỗi phát sinh do thiên tai (lũ lụt, sóng thần, sét đánh...) hoặc nguyên nhân khách quan( hỏa hoạn, chập điện…)</w:t>
      </w:r>
    </w:p>
    <w:p w:rsidR="00D50439" w:rsidRPr="00AA7A70" w:rsidRDefault="00D50439" w:rsidP="00D50439">
      <w:pPr>
        <w:pStyle w:val="ListParagraph"/>
        <w:numPr>
          <w:ilvl w:val="0"/>
          <w:numId w:val="11"/>
        </w:numPr>
        <w:rPr>
          <w:sz w:val="16"/>
          <w:szCs w:val="16"/>
        </w:rPr>
      </w:pPr>
      <w:r w:rsidRPr="00AA7A70">
        <w:rPr>
          <w:sz w:val="16"/>
          <w:szCs w:val="16"/>
        </w:rPr>
        <w:t>Lỗi phát sinh do quá trình xây dựng hoặc cải tạo kiến trúc làm ảnh hưởng đến sản phẩm.</w:t>
      </w:r>
    </w:p>
    <w:p w:rsidR="00D50439" w:rsidRPr="00AA7A70" w:rsidRDefault="00D50439" w:rsidP="00D50439">
      <w:pPr>
        <w:pStyle w:val="ListParagraph"/>
        <w:numPr>
          <w:ilvl w:val="0"/>
          <w:numId w:val="11"/>
        </w:numPr>
        <w:rPr>
          <w:sz w:val="16"/>
          <w:szCs w:val="16"/>
        </w:rPr>
      </w:pPr>
      <w:r w:rsidRPr="00AA7A70">
        <w:rPr>
          <w:sz w:val="16"/>
          <w:szCs w:val="16"/>
        </w:rPr>
        <w:t>Những lỗi phát sinh do sử dụng nguồn nước có chất lượng không đạt theo tiêu chuẩn của Việt Nam về nước sinh hoạt.</w:t>
      </w:r>
    </w:p>
    <w:p w:rsidR="00D50439" w:rsidRPr="00AA7A70" w:rsidRDefault="00D50439" w:rsidP="00D50439">
      <w:pPr>
        <w:pStyle w:val="ListParagraph"/>
        <w:numPr>
          <w:ilvl w:val="0"/>
          <w:numId w:val="11"/>
        </w:numPr>
        <w:rPr>
          <w:sz w:val="16"/>
          <w:szCs w:val="16"/>
        </w:rPr>
      </w:pPr>
      <w:r w:rsidRPr="00AA7A70">
        <w:rPr>
          <w:sz w:val="16"/>
          <w:szCs w:val="16"/>
        </w:rPr>
        <w:t>Lỗi phát sinh do các dị vật bám, kẹt bên trong sản phẩm.</w:t>
      </w:r>
    </w:p>
    <w:p w:rsidR="00D50439" w:rsidRPr="00AA7A70" w:rsidRDefault="00D50439" w:rsidP="00D50439">
      <w:pPr>
        <w:pStyle w:val="ListParagraph"/>
        <w:numPr>
          <w:ilvl w:val="0"/>
          <w:numId w:val="11"/>
        </w:numPr>
        <w:rPr>
          <w:sz w:val="16"/>
          <w:szCs w:val="16"/>
        </w:rPr>
      </w:pPr>
      <w:r w:rsidRPr="00AA7A70">
        <w:rPr>
          <w:sz w:val="16"/>
          <w:szCs w:val="16"/>
        </w:rPr>
        <w:t>Những hư hỏng do nước bị đóng băng.</w:t>
      </w:r>
    </w:p>
    <w:p w:rsidR="00D50439" w:rsidRPr="00AA7A70" w:rsidRDefault="00D50439" w:rsidP="00D50439">
      <w:pPr>
        <w:pStyle w:val="ListParagraph"/>
        <w:numPr>
          <w:ilvl w:val="0"/>
          <w:numId w:val="11"/>
        </w:numPr>
        <w:rPr>
          <w:sz w:val="16"/>
          <w:szCs w:val="16"/>
        </w:rPr>
      </w:pPr>
      <w:r w:rsidRPr="00AA7A70">
        <w:rPr>
          <w:sz w:val="16"/>
          <w:szCs w:val="16"/>
        </w:rPr>
        <w:t>Sản phẩm đã hết thời hạn bảo hành.</w:t>
      </w:r>
    </w:p>
    <w:p w:rsidR="00D50439" w:rsidRPr="00AA7A70" w:rsidRDefault="00D50439" w:rsidP="00D50439">
      <w:pPr>
        <w:pStyle w:val="ListParagraph"/>
        <w:numPr>
          <w:ilvl w:val="0"/>
          <w:numId w:val="11"/>
        </w:numPr>
        <w:rPr>
          <w:sz w:val="16"/>
          <w:szCs w:val="16"/>
        </w:rPr>
      </w:pPr>
      <w:r w:rsidRPr="00AA7A70">
        <w:rPr>
          <w:sz w:val="16"/>
          <w:szCs w:val="16"/>
        </w:rPr>
        <w:t>Ngoài các trường  hợp được liệt kê bên trên MIKADO cũng sẽ không bảo hành cho các hư hỏng, mất mát khác không thuộc trách nhiệm của MIKADO.</w:t>
      </w:r>
    </w:p>
    <w:p w:rsidR="00D50439" w:rsidRPr="00AA7A70" w:rsidRDefault="00D50439" w:rsidP="00D50439">
      <w:pPr>
        <w:ind w:left="360"/>
        <w:jc w:val="center"/>
        <w:rPr>
          <w:b/>
          <w:i/>
          <w:sz w:val="16"/>
          <w:szCs w:val="16"/>
        </w:rPr>
      </w:pPr>
      <w:r w:rsidRPr="00AA7A70">
        <w:rPr>
          <w:b/>
          <w:i/>
          <w:sz w:val="16"/>
          <w:szCs w:val="16"/>
        </w:rPr>
        <w:t>Không bảo hành cho bất cứ hình thức phiếu bảo hành nào khác ngoại trừ phiếu này</w:t>
      </w:r>
    </w:p>
    <w:p w:rsidR="00D50439" w:rsidRDefault="00D50439" w:rsidP="00D50439">
      <w:pPr>
        <w:ind w:left="360"/>
        <w:rPr>
          <w:sz w:val="16"/>
          <w:szCs w:val="16"/>
        </w:rPr>
      </w:pPr>
    </w:p>
    <w:p w:rsidR="00F66115" w:rsidRDefault="00F66115" w:rsidP="00F66115">
      <w:pPr>
        <w:jc w:val="center"/>
      </w:pPr>
    </w:p>
    <w:p w:rsidR="00D50439" w:rsidRDefault="00D50439" w:rsidP="00F66115">
      <w:pPr>
        <w:jc w:val="center"/>
      </w:pPr>
    </w:p>
    <w:p w:rsidR="00D50439" w:rsidRDefault="00D50439" w:rsidP="00F66115">
      <w:pPr>
        <w:jc w:val="center"/>
      </w:pPr>
    </w:p>
    <w:p w:rsidR="00D50439" w:rsidRDefault="00D50439" w:rsidP="00F66115">
      <w:pPr>
        <w:jc w:val="center"/>
      </w:pPr>
    </w:p>
    <w:p w:rsidR="00D50439" w:rsidRDefault="00D50439" w:rsidP="00F66115">
      <w:pPr>
        <w:jc w:val="center"/>
      </w:pPr>
    </w:p>
    <w:p w:rsidR="00D50439" w:rsidRDefault="00D50439" w:rsidP="00F66115">
      <w:pPr>
        <w:jc w:val="center"/>
      </w:pPr>
    </w:p>
    <w:p w:rsidR="00D50439" w:rsidRDefault="00D50439" w:rsidP="00F66115">
      <w:pPr>
        <w:jc w:val="center"/>
      </w:pPr>
    </w:p>
    <w:p w:rsidR="00D50439" w:rsidRDefault="00D50439" w:rsidP="00F66115">
      <w:pPr>
        <w:jc w:val="center"/>
      </w:pPr>
    </w:p>
    <w:p w:rsidR="00D50439" w:rsidRPr="00AA7A70" w:rsidRDefault="00D50439" w:rsidP="00D50439">
      <w:pPr>
        <w:ind w:left="360"/>
        <w:jc w:val="center"/>
        <w:rPr>
          <w:sz w:val="24"/>
          <w:szCs w:val="24"/>
        </w:rPr>
      </w:pPr>
      <w:r w:rsidRPr="00AA7A70">
        <w:rPr>
          <w:sz w:val="24"/>
          <w:szCs w:val="24"/>
        </w:rPr>
        <w:lastRenderedPageBreak/>
        <w:t>PHIẾU BẢO HÀNH</w:t>
      </w:r>
    </w:p>
    <w:p w:rsidR="00D50439" w:rsidRPr="00AA7A70" w:rsidRDefault="00D50439" w:rsidP="00D50439">
      <w:pPr>
        <w:ind w:left="360"/>
        <w:jc w:val="center"/>
        <w:rPr>
          <w:sz w:val="24"/>
          <w:szCs w:val="24"/>
        </w:rPr>
      </w:pPr>
      <w:r w:rsidRPr="00AA7A70">
        <w:rPr>
          <w:sz w:val="24"/>
          <w:szCs w:val="24"/>
        </w:rPr>
        <w:t>Mã số phiếu:………………………………………..</w:t>
      </w:r>
    </w:p>
    <w:p w:rsidR="00D50439" w:rsidRPr="00AA7A70" w:rsidRDefault="00D50439" w:rsidP="00D50439">
      <w:pPr>
        <w:ind w:left="360"/>
        <w:jc w:val="center"/>
        <w:rPr>
          <w:sz w:val="24"/>
          <w:szCs w:val="24"/>
        </w:rPr>
      </w:pPr>
    </w:p>
    <w:p w:rsidR="00D50439" w:rsidRPr="00AA7A70" w:rsidRDefault="00D50439" w:rsidP="00D50439">
      <w:pPr>
        <w:tabs>
          <w:tab w:val="left" w:pos="937"/>
        </w:tabs>
        <w:rPr>
          <w:sz w:val="24"/>
          <w:szCs w:val="24"/>
        </w:rPr>
      </w:pPr>
      <w:r w:rsidRPr="00AA7A70">
        <w:rPr>
          <w:sz w:val="24"/>
          <w:szCs w:val="24"/>
        </w:rPr>
        <w:tab/>
      </w:r>
      <w:r>
        <w:rPr>
          <w:sz w:val="24"/>
          <w:szCs w:val="24"/>
        </w:rPr>
        <w:t xml:space="preserve">        </w:t>
      </w:r>
      <w:r w:rsidRPr="00AA7A70">
        <w:rPr>
          <w:sz w:val="24"/>
          <w:szCs w:val="24"/>
        </w:rPr>
        <w:t>Tên người mua hàng: …………………………………………..</w:t>
      </w:r>
      <w:r w:rsidRPr="00AA7A70">
        <w:rPr>
          <w:sz w:val="24"/>
          <w:szCs w:val="24"/>
          <w:lang w:val="vi-VN"/>
        </w:rPr>
        <w:t xml:space="preserve"> </w:t>
      </w:r>
      <w:r w:rsidRPr="00AA7A70">
        <w:rPr>
          <w:sz w:val="24"/>
          <w:szCs w:val="24"/>
        </w:rPr>
        <w:t>Địa chỉ: ……………………………………………………..</w:t>
      </w:r>
    </w:p>
    <w:p w:rsidR="00D50439" w:rsidRPr="00AA7A70" w:rsidRDefault="00D50439" w:rsidP="00D50439">
      <w:pPr>
        <w:tabs>
          <w:tab w:val="left" w:pos="937"/>
        </w:tabs>
        <w:rPr>
          <w:sz w:val="24"/>
          <w:szCs w:val="24"/>
        </w:rPr>
      </w:pPr>
      <w:r w:rsidRPr="00AA7A70">
        <w:rPr>
          <w:sz w:val="24"/>
          <w:szCs w:val="24"/>
        </w:rPr>
        <w:t xml:space="preserve">                        Ngày mua: ……………………………………………………..</w:t>
      </w:r>
      <w:r w:rsidRPr="00AA7A70">
        <w:rPr>
          <w:sz w:val="24"/>
          <w:szCs w:val="24"/>
          <w:lang w:val="vi-VN"/>
        </w:rPr>
        <w:t xml:space="preserve"> </w:t>
      </w:r>
      <w:r w:rsidRPr="00AA7A70">
        <w:rPr>
          <w:sz w:val="24"/>
          <w:szCs w:val="24"/>
        </w:rPr>
        <w:t>Mã sản phẩm: ……………………………………………….</w:t>
      </w:r>
    </w:p>
    <w:p w:rsidR="00D50439" w:rsidRPr="00AA7A70" w:rsidRDefault="00D50439" w:rsidP="00D50439">
      <w:pPr>
        <w:tabs>
          <w:tab w:val="left" w:pos="937"/>
        </w:tabs>
        <w:rPr>
          <w:sz w:val="24"/>
          <w:szCs w:val="24"/>
        </w:rPr>
      </w:pPr>
      <w:r w:rsidRPr="00AA7A70">
        <w:rPr>
          <w:sz w:val="24"/>
          <w:szCs w:val="24"/>
        </w:rPr>
        <w:t xml:space="preserve">                     </w:t>
      </w:r>
      <w:r>
        <w:rPr>
          <w:sz w:val="24"/>
          <w:szCs w:val="24"/>
        </w:rPr>
        <w:t xml:space="preserve"> </w:t>
      </w:r>
      <w:r w:rsidRPr="00AA7A70">
        <w:rPr>
          <w:sz w:val="24"/>
          <w:szCs w:val="24"/>
        </w:rPr>
        <w:t xml:space="preserve">  Đại lý bán: …………………………………………………….. Địa chỉ: ……………………………………………………..</w:t>
      </w:r>
    </w:p>
    <w:p w:rsidR="00D50439" w:rsidRPr="00AA7A70" w:rsidRDefault="00D50439" w:rsidP="00D50439">
      <w:pPr>
        <w:tabs>
          <w:tab w:val="left" w:pos="937"/>
        </w:tabs>
        <w:rPr>
          <w:sz w:val="24"/>
          <w:szCs w:val="24"/>
        </w:rPr>
      </w:pPr>
    </w:p>
    <w:p w:rsidR="00D50439" w:rsidRPr="00AA7A70" w:rsidRDefault="00D50439" w:rsidP="00D50439">
      <w:pPr>
        <w:tabs>
          <w:tab w:val="left" w:pos="937"/>
        </w:tabs>
        <w:rPr>
          <w:b/>
          <w:sz w:val="24"/>
          <w:szCs w:val="24"/>
        </w:rPr>
      </w:pPr>
      <w:r>
        <w:rPr>
          <w:b/>
          <w:sz w:val="24"/>
          <w:szCs w:val="24"/>
        </w:rPr>
        <w:t xml:space="preserve">            </w:t>
      </w:r>
      <w:r w:rsidRPr="00AA7A70">
        <w:rPr>
          <w:b/>
          <w:sz w:val="24"/>
          <w:szCs w:val="24"/>
        </w:rPr>
        <w:t>CÔNG TY CỔ PHẦN SỨ CAO CẤP MIKADO</w:t>
      </w:r>
    </w:p>
    <w:p w:rsidR="00D50439" w:rsidRPr="00AA7A70" w:rsidRDefault="00D50439" w:rsidP="00D50439">
      <w:pPr>
        <w:tabs>
          <w:tab w:val="left" w:pos="937"/>
        </w:tabs>
        <w:rPr>
          <w:sz w:val="24"/>
          <w:szCs w:val="24"/>
        </w:rPr>
      </w:pPr>
      <w:r>
        <w:rPr>
          <w:b/>
          <w:sz w:val="24"/>
          <w:szCs w:val="24"/>
        </w:rPr>
        <w:t xml:space="preserve">            </w:t>
      </w:r>
      <w:r w:rsidRPr="00AA7A70">
        <w:rPr>
          <w:b/>
          <w:sz w:val="24"/>
          <w:szCs w:val="24"/>
        </w:rPr>
        <w:t>Số điện thoại tư vấn khách hành</w:t>
      </w:r>
      <w:r w:rsidRPr="00AA7A70">
        <w:rPr>
          <w:sz w:val="24"/>
          <w:szCs w:val="24"/>
        </w:rPr>
        <w:t>:</w:t>
      </w:r>
    </w:p>
    <w:p w:rsidR="00D50439" w:rsidRPr="00AA7A70" w:rsidRDefault="00D50439" w:rsidP="00D50439">
      <w:pPr>
        <w:tabs>
          <w:tab w:val="left" w:pos="937"/>
        </w:tabs>
        <w:rPr>
          <w:b/>
          <w:sz w:val="24"/>
          <w:szCs w:val="24"/>
        </w:rPr>
      </w:pPr>
      <w:r>
        <w:rPr>
          <w:b/>
          <w:sz w:val="24"/>
          <w:szCs w:val="24"/>
        </w:rPr>
        <w:t xml:space="preserve">           </w:t>
      </w:r>
      <w:r w:rsidRPr="00AA7A70">
        <w:rPr>
          <w:b/>
          <w:sz w:val="24"/>
          <w:szCs w:val="24"/>
        </w:rPr>
        <w:t>Website:</w:t>
      </w:r>
    </w:p>
    <w:p w:rsidR="00D50439" w:rsidRPr="00AA7A70" w:rsidRDefault="00D50439" w:rsidP="00D50439">
      <w:pPr>
        <w:tabs>
          <w:tab w:val="left" w:pos="1983"/>
        </w:tabs>
        <w:rPr>
          <w:i/>
          <w:sz w:val="24"/>
          <w:szCs w:val="24"/>
        </w:rPr>
      </w:pPr>
      <w:r w:rsidRPr="00AA7A70">
        <w:rPr>
          <w:sz w:val="24"/>
          <w:szCs w:val="24"/>
        </w:rPr>
        <w:tab/>
      </w:r>
      <w:r w:rsidRPr="00AA7A70">
        <w:rPr>
          <w:i/>
          <w:sz w:val="24"/>
          <w:szCs w:val="24"/>
        </w:rPr>
        <w:t>Phiếu bảo hành không có giá trị bảo hành nếu không điền đầy đủ các thông tin trên</w:t>
      </w:r>
    </w:p>
    <w:p w:rsidR="00D50439" w:rsidRPr="00AA7A70" w:rsidRDefault="00D50439" w:rsidP="00D50439">
      <w:pPr>
        <w:tabs>
          <w:tab w:val="left" w:pos="937"/>
        </w:tabs>
        <w:rPr>
          <w:sz w:val="24"/>
          <w:szCs w:val="24"/>
        </w:rPr>
      </w:pPr>
    </w:p>
    <w:p w:rsidR="00D50439" w:rsidRDefault="00D50439" w:rsidP="007669DB">
      <w:pPr>
        <w:jc w:val="center"/>
        <w:rPr>
          <w:sz w:val="24"/>
          <w:szCs w:val="24"/>
        </w:rPr>
      </w:pPr>
    </w:p>
    <w:sectPr w:rsidR="00D50439" w:rsidSect="00F66115">
      <w:pgSz w:w="16840" w:h="11907" w:orient="landscape"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1B3"/>
    <w:multiLevelType w:val="multilevel"/>
    <w:tmpl w:val="42A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B4423"/>
    <w:multiLevelType w:val="hybridMultilevel"/>
    <w:tmpl w:val="44BE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8F5"/>
    <w:multiLevelType w:val="multilevel"/>
    <w:tmpl w:val="A046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E199A"/>
    <w:multiLevelType w:val="hybridMultilevel"/>
    <w:tmpl w:val="0FB01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A43435"/>
    <w:multiLevelType w:val="hybridMultilevel"/>
    <w:tmpl w:val="D7FC570A"/>
    <w:lvl w:ilvl="0" w:tplc="C28AC9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10E74"/>
    <w:multiLevelType w:val="hybridMultilevel"/>
    <w:tmpl w:val="33BC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46771"/>
    <w:multiLevelType w:val="hybridMultilevel"/>
    <w:tmpl w:val="6CDEEFB4"/>
    <w:lvl w:ilvl="0" w:tplc="4460A4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AC51C5"/>
    <w:multiLevelType w:val="hybridMultilevel"/>
    <w:tmpl w:val="8CF0428E"/>
    <w:lvl w:ilvl="0" w:tplc="EB6048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BEA"/>
    <w:multiLevelType w:val="hybridMultilevel"/>
    <w:tmpl w:val="3FF2B552"/>
    <w:lvl w:ilvl="0" w:tplc="4460A4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A1FBF"/>
    <w:multiLevelType w:val="multilevel"/>
    <w:tmpl w:val="26A4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567F5A"/>
    <w:multiLevelType w:val="multilevel"/>
    <w:tmpl w:val="D78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2"/>
  </w:num>
  <w:num w:numId="4">
    <w:abstractNumId w:val="9"/>
  </w:num>
  <w:num w:numId="5">
    <w:abstractNumId w:val="3"/>
  </w:num>
  <w:num w:numId="6">
    <w:abstractNumId w:val="6"/>
  </w:num>
  <w:num w:numId="7">
    <w:abstractNumId w:val="7"/>
  </w:num>
  <w:num w:numId="8">
    <w:abstractNumId w:val="4"/>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B5"/>
    <w:rsid w:val="00142915"/>
    <w:rsid w:val="00157F18"/>
    <w:rsid w:val="001C2CE9"/>
    <w:rsid w:val="0034143A"/>
    <w:rsid w:val="0047654F"/>
    <w:rsid w:val="004A7AF9"/>
    <w:rsid w:val="007669DB"/>
    <w:rsid w:val="0090534F"/>
    <w:rsid w:val="00931797"/>
    <w:rsid w:val="00995296"/>
    <w:rsid w:val="009E1AB5"/>
    <w:rsid w:val="009F51B1"/>
    <w:rsid w:val="00A666A0"/>
    <w:rsid w:val="00B5624C"/>
    <w:rsid w:val="00C663F7"/>
    <w:rsid w:val="00CC6445"/>
    <w:rsid w:val="00CF422A"/>
    <w:rsid w:val="00D50439"/>
    <w:rsid w:val="00D92E3C"/>
    <w:rsid w:val="00E316B5"/>
    <w:rsid w:val="00E452FF"/>
    <w:rsid w:val="00F66115"/>
    <w:rsid w:val="00F9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E841C-8FAE-41C1-B83C-1C9B8467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3C"/>
    <w:rPr>
      <w:rFonts w:ascii="Segoe UI" w:hAnsi="Segoe UI" w:cs="Segoe UI"/>
      <w:sz w:val="18"/>
      <w:szCs w:val="18"/>
    </w:rPr>
  </w:style>
  <w:style w:type="table" w:styleId="TableGrid">
    <w:name w:val="Table Grid"/>
    <w:basedOn w:val="TableNormal"/>
    <w:uiPriority w:val="39"/>
    <w:rsid w:val="00F66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2024-03-29T07:13:00Z</cp:lastPrinted>
  <dcterms:created xsi:type="dcterms:W3CDTF">2024-05-10T03:37:00Z</dcterms:created>
  <dcterms:modified xsi:type="dcterms:W3CDTF">2024-05-10T03:37:00Z</dcterms:modified>
</cp:coreProperties>
</file>